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6F3573" w14:textId="77777777" w:rsidR="005146D7" w:rsidRPr="005146D7" w:rsidRDefault="005146D7" w:rsidP="00F00142"/>
    <w:p w14:paraId="2851152F" w14:textId="77777777" w:rsidR="005146D7" w:rsidRPr="005146D7" w:rsidRDefault="005146D7" w:rsidP="005146D7">
      <w:pPr>
        <w:pStyle w:val="NormalWeb"/>
        <w:spacing w:before="0" w:beforeAutospacing="0" w:after="0" w:afterAutospacing="0" w:line="480" w:lineRule="auto"/>
      </w:pPr>
    </w:p>
    <w:p w14:paraId="112D790F" w14:textId="77777777" w:rsidR="005146D7" w:rsidRPr="005146D7" w:rsidRDefault="005146D7" w:rsidP="005146D7">
      <w:pPr>
        <w:pStyle w:val="NormalWeb"/>
        <w:spacing w:before="0" w:beforeAutospacing="0" w:after="0" w:afterAutospacing="0" w:line="480" w:lineRule="auto"/>
      </w:pPr>
    </w:p>
    <w:p w14:paraId="7DC41E91" w14:textId="77777777" w:rsidR="005146D7" w:rsidRPr="005146D7" w:rsidRDefault="005146D7" w:rsidP="005146D7">
      <w:pPr>
        <w:pStyle w:val="NormalWeb"/>
        <w:spacing w:before="0" w:beforeAutospacing="0" w:after="0" w:afterAutospacing="0" w:line="480" w:lineRule="auto"/>
      </w:pPr>
    </w:p>
    <w:p w14:paraId="0A783ED4" w14:textId="77777777" w:rsidR="005146D7" w:rsidRPr="005146D7" w:rsidRDefault="005146D7" w:rsidP="005146D7">
      <w:pPr>
        <w:pStyle w:val="NormalWeb"/>
        <w:spacing w:before="0" w:beforeAutospacing="0" w:after="0" w:afterAutospacing="0" w:line="480" w:lineRule="auto"/>
      </w:pPr>
    </w:p>
    <w:p w14:paraId="56C6FC9B" w14:textId="77777777" w:rsidR="005146D7" w:rsidRPr="005146D7" w:rsidRDefault="005146D7" w:rsidP="005146D7">
      <w:pPr>
        <w:pStyle w:val="NormalWeb"/>
        <w:spacing w:before="0" w:beforeAutospacing="0" w:after="0" w:afterAutospacing="0" w:line="480" w:lineRule="auto"/>
      </w:pPr>
    </w:p>
    <w:p w14:paraId="609E8147" w14:textId="77777777" w:rsidR="005146D7" w:rsidRPr="005146D7" w:rsidRDefault="005146D7" w:rsidP="005146D7">
      <w:pPr>
        <w:pStyle w:val="NormalWeb"/>
        <w:spacing w:before="0" w:beforeAutospacing="0" w:after="0" w:afterAutospacing="0" w:line="480" w:lineRule="auto"/>
      </w:pPr>
    </w:p>
    <w:p w14:paraId="10DA5FCB" w14:textId="77777777" w:rsidR="005146D7" w:rsidRPr="005146D7" w:rsidRDefault="005146D7" w:rsidP="005146D7">
      <w:pPr>
        <w:pStyle w:val="NormalWeb"/>
        <w:spacing w:before="0" w:beforeAutospacing="0" w:after="0" w:afterAutospacing="0" w:line="480" w:lineRule="auto"/>
      </w:pPr>
    </w:p>
    <w:p w14:paraId="355B9198" w14:textId="77777777" w:rsidR="005146D7" w:rsidRPr="005146D7" w:rsidRDefault="005146D7" w:rsidP="005146D7">
      <w:pPr>
        <w:pStyle w:val="NormalWeb"/>
        <w:spacing w:before="0" w:beforeAutospacing="0" w:after="0" w:afterAutospacing="0" w:line="480" w:lineRule="auto"/>
      </w:pPr>
    </w:p>
    <w:p w14:paraId="6EEC8637" w14:textId="77777777" w:rsidR="005146D7" w:rsidRPr="005146D7" w:rsidRDefault="005146D7" w:rsidP="005146D7">
      <w:pPr>
        <w:pStyle w:val="NormalWeb"/>
        <w:spacing w:before="0" w:beforeAutospacing="0" w:after="0" w:afterAutospacing="0" w:line="480" w:lineRule="auto"/>
      </w:pPr>
    </w:p>
    <w:p w14:paraId="453EAB50" w14:textId="77777777" w:rsidR="005146D7" w:rsidRPr="005146D7" w:rsidRDefault="005146D7" w:rsidP="005146D7">
      <w:pPr>
        <w:pStyle w:val="NormalWeb"/>
        <w:spacing w:before="0" w:beforeAutospacing="0" w:after="0" w:afterAutospacing="0" w:line="480" w:lineRule="auto"/>
      </w:pPr>
    </w:p>
    <w:p w14:paraId="5A5E283D" w14:textId="77777777" w:rsidR="005146D7" w:rsidRPr="005146D7" w:rsidRDefault="005146D7" w:rsidP="005146D7">
      <w:pPr>
        <w:pStyle w:val="NormalWeb"/>
        <w:spacing w:before="0" w:beforeAutospacing="0" w:after="0" w:afterAutospacing="0" w:line="480" w:lineRule="auto"/>
      </w:pPr>
    </w:p>
    <w:p w14:paraId="65F86279" w14:textId="77777777" w:rsidR="005146D7" w:rsidRPr="005146D7" w:rsidRDefault="005146D7" w:rsidP="005146D7">
      <w:pPr>
        <w:pStyle w:val="NormalWeb"/>
        <w:spacing w:before="0" w:beforeAutospacing="0" w:after="0" w:afterAutospacing="0" w:line="480" w:lineRule="auto"/>
        <w:jc w:val="center"/>
      </w:pPr>
    </w:p>
    <w:p w14:paraId="1FE7AF66" w14:textId="77777777" w:rsidR="005146D7" w:rsidRPr="005146D7" w:rsidRDefault="005146D7" w:rsidP="005146D7">
      <w:pPr>
        <w:pStyle w:val="NormalWeb"/>
        <w:spacing w:before="0" w:beforeAutospacing="0" w:after="0" w:afterAutospacing="0" w:line="480" w:lineRule="auto"/>
        <w:jc w:val="center"/>
      </w:pPr>
    </w:p>
    <w:p w14:paraId="48A6655C" w14:textId="77777777" w:rsidR="005146D7" w:rsidRPr="005146D7" w:rsidRDefault="005146D7" w:rsidP="005146D7">
      <w:pPr>
        <w:pStyle w:val="NormalWeb"/>
        <w:spacing w:before="0" w:beforeAutospacing="0" w:after="0" w:afterAutospacing="0" w:line="480" w:lineRule="auto"/>
        <w:jc w:val="center"/>
      </w:pPr>
    </w:p>
    <w:p w14:paraId="25158C8F" w14:textId="77777777" w:rsidR="005146D7" w:rsidRPr="005146D7" w:rsidRDefault="005146D7" w:rsidP="005146D7">
      <w:pPr>
        <w:pStyle w:val="NormalWeb"/>
        <w:spacing w:before="0" w:beforeAutospacing="0" w:after="0" w:afterAutospacing="0" w:line="480" w:lineRule="auto"/>
        <w:jc w:val="center"/>
      </w:pPr>
    </w:p>
    <w:p w14:paraId="0408D53F" w14:textId="77777777" w:rsidR="005146D7" w:rsidRPr="005146D7" w:rsidRDefault="005146D7" w:rsidP="005146D7">
      <w:pPr>
        <w:pStyle w:val="NormalWeb"/>
        <w:spacing w:before="0" w:beforeAutospacing="0" w:after="0" w:afterAutospacing="0" w:line="480" w:lineRule="auto"/>
        <w:jc w:val="center"/>
      </w:pPr>
    </w:p>
    <w:p w14:paraId="06DCEC89" w14:textId="46BE0D16" w:rsidR="005146D7" w:rsidRPr="005146D7" w:rsidRDefault="005146D7" w:rsidP="005146D7">
      <w:pPr>
        <w:pStyle w:val="NormalWeb"/>
        <w:spacing w:before="0" w:beforeAutospacing="0" w:after="0" w:afterAutospacing="0" w:line="480" w:lineRule="auto"/>
        <w:jc w:val="center"/>
      </w:pPr>
      <w:r w:rsidRPr="005146D7">
        <w:t>Philosophy of Practice</w:t>
      </w:r>
    </w:p>
    <w:p w14:paraId="559D887E" w14:textId="496FC7FB" w:rsidR="005146D7" w:rsidRPr="005146D7" w:rsidRDefault="005146D7" w:rsidP="005146D7">
      <w:pPr>
        <w:pStyle w:val="NormalWeb"/>
        <w:spacing w:before="0" w:beforeAutospacing="0" w:after="0" w:afterAutospacing="0" w:line="480" w:lineRule="auto"/>
        <w:jc w:val="center"/>
      </w:pPr>
      <w:r w:rsidRPr="005146D7">
        <w:t>Student’s Name</w:t>
      </w:r>
    </w:p>
    <w:p w14:paraId="6057C17F" w14:textId="41700338" w:rsidR="005146D7" w:rsidRPr="005146D7" w:rsidRDefault="005146D7" w:rsidP="005146D7">
      <w:pPr>
        <w:pStyle w:val="NormalWeb"/>
        <w:spacing w:before="0" w:beforeAutospacing="0" w:after="0" w:afterAutospacing="0" w:line="480" w:lineRule="auto"/>
        <w:jc w:val="center"/>
      </w:pPr>
      <w:r w:rsidRPr="005146D7">
        <w:t>Institution Affiliation</w:t>
      </w:r>
    </w:p>
    <w:p w14:paraId="7720379B" w14:textId="77777777" w:rsidR="005146D7" w:rsidRPr="005146D7" w:rsidRDefault="005146D7" w:rsidP="005146D7">
      <w:pPr>
        <w:pStyle w:val="NormalWeb"/>
        <w:spacing w:before="0" w:beforeAutospacing="0" w:after="0" w:afterAutospacing="0" w:line="480" w:lineRule="auto"/>
      </w:pPr>
    </w:p>
    <w:p w14:paraId="7747FF84" w14:textId="20226E14" w:rsidR="005146D7" w:rsidRDefault="005146D7" w:rsidP="005146D7">
      <w:pPr>
        <w:pStyle w:val="NormalWeb"/>
        <w:spacing w:before="0" w:beforeAutospacing="0" w:after="0" w:afterAutospacing="0" w:line="480" w:lineRule="auto"/>
        <w:jc w:val="center"/>
      </w:pPr>
    </w:p>
    <w:p w14:paraId="63E5CA4F" w14:textId="77777777" w:rsidR="005146D7" w:rsidRPr="005146D7" w:rsidRDefault="005146D7" w:rsidP="005146D7">
      <w:pPr>
        <w:pStyle w:val="NormalWeb"/>
        <w:spacing w:before="0" w:beforeAutospacing="0" w:after="0" w:afterAutospacing="0" w:line="480" w:lineRule="auto"/>
        <w:jc w:val="center"/>
      </w:pPr>
    </w:p>
    <w:p w14:paraId="1C220FEA" w14:textId="394F2146" w:rsidR="005146D7" w:rsidRPr="005146D7" w:rsidRDefault="005146D7" w:rsidP="005146D7">
      <w:pPr>
        <w:pStyle w:val="NormalWeb"/>
        <w:spacing w:before="0" w:beforeAutospacing="0" w:after="0" w:afterAutospacing="0" w:line="480" w:lineRule="auto"/>
        <w:jc w:val="center"/>
      </w:pPr>
      <w:r w:rsidRPr="005146D7">
        <w:lastRenderedPageBreak/>
        <w:t>Philosophy of Practice</w:t>
      </w:r>
    </w:p>
    <w:p w14:paraId="66FF4478" w14:textId="69C738FB" w:rsidR="005146D7" w:rsidRPr="005146D7" w:rsidRDefault="005146D7" w:rsidP="005146D7">
      <w:pPr>
        <w:pStyle w:val="NormalWeb"/>
        <w:spacing w:before="0" w:beforeAutospacing="0" w:after="0" w:afterAutospacing="0" w:line="480" w:lineRule="auto"/>
        <w:jc w:val="center"/>
        <w:rPr>
          <w:b/>
          <w:bCs/>
        </w:rPr>
      </w:pPr>
      <w:r w:rsidRPr="005146D7">
        <w:rPr>
          <w:b/>
          <w:bCs/>
        </w:rPr>
        <w:t>Introduction</w:t>
      </w:r>
    </w:p>
    <w:p w14:paraId="4DE8926C" w14:textId="1AE1E68D" w:rsidR="001B30AD" w:rsidRPr="005146D7" w:rsidRDefault="001B30AD" w:rsidP="005146D7">
      <w:pPr>
        <w:pStyle w:val="NormalWeb"/>
        <w:spacing w:before="0" w:beforeAutospacing="0" w:after="0" w:afterAutospacing="0" w:line="480" w:lineRule="auto"/>
        <w:ind w:firstLine="720"/>
      </w:pPr>
      <w:r w:rsidRPr="005146D7">
        <w:t>A </w:t>
      </w:r>
      <w:r w:rsidRPr="005146D7">
        <w:rPr>
          <w:rStyle w:val="Strong"/>
          <w:b w:val="0"/>
          <w:bCs w:val="0"/>
        </w:rPr>
        <w:t>philosophy of practice</w:t>
      </w:r>
      <w:r w:rsidRPr="005146D7">
        <w:t> is defined as the set of values that regulate and guide how the practitioner should behave ethically, clinically, and legally. In this paper, the philosophy of practice will be written in the form of a book that will be used to communicate to students aged 13-14. This philosophy of practice will communicate the purpose of education, the role of education, the role of the teacher, and the theory of learning as well as the theory of classroom management to the students of the aforementioned age.   </w:t>
      </w:r>
    </w:p>
    <w:p w14:paraId="6756823E" w14:textId="15B78427" w:rsidR="005146D7" w:rsidRPr="005146D7" w:rsidRDefault="005146D7" w:rsidP="005146D7">
      <w:pPr>
        <w:pStyle w:val="NormalWeb"/>
        <w:spacing w:before="0" w:beforeAutospacing="0" w:after="0" w:afterAutospacing="0" w:line="480" w:lineRule="auto"/>
        <w:ind w:firstLine="720"/>
        <w:jc w:val="center"/>
        <w:rPr>
          <w:b/>
          <w:bCs/>
        </w:rPr>
      </w:pPr>
      <w:r w:rsidRPr="005146D7">
        <w:rPr>
          <w:b/>
          <w:bCs/>
        </w:rPr>
        <w:t>The purpose of education</w:t>
      </w:r>
    </w:p>
    <w:p w14:paraId="6E461A44" w14:textId="3C55960C" w:rsidR="001B30AD" w:rsidRPr="005146D7" w:rsidRDefault="001B30AD" w:rsidP="005146D7">
      <w:pPr>
        <w:pStyle w:val="NormalWeb"/>
        <w:spacing w:before="0" w:beforeAutospacing="0" w:after="0" w:afterAutospacing="0" w:line="480" w:lineRule="auto"/>
        <w:ind w:firstLine="720"/>
      </w:pPr>
      <w:r w:rsidRPr="005146D7">
        <w:t xml:space="preserve">For children aged 13-14, education serves to enable students to acquire basic cultural elements in society that they can later exploit to benefit society. Various cultural elements that are essential for students especially students at secondary school exists and they include technological, humanistic, and scientific. The humanistic element is based on the idea that secondary education should help students achieve their full potential by maximizing their well-being </w:t>
      </w:r>
      <w:sdt>
        <w:sdtPr>
          <w:id w:val="-705097353"/>
          <w:citation/>
        </w:sdtPr>
        <w:sdtEndPr/>
        <w:sdtContent>
          <w:r w:rsidR="005146D7" w:rsidRPr="005146D7">
            <w:fldChar w:fldCharType="begin"/>
          </w:r>
          <w:r w:rsidR="005146D7" w:rsidRPr="005146D7">
            <w:instrText xml:space="preserve"> CITATION Pot18 \l 1033 </w:instrText>
          </w:r>
          <w:r w:rsidR="005146D7" w:rsidRPr="005146D7">
            <w:fldChar w:fldCharType="separate"/>
          </w:r>
          <w:r w:rsidR="005146D7" w:rsidRPr="005146D7">
            <w:rPr>
              <w:noProof/>
            </w:rPr>
            <w:t>(Pot, Whitehead &amp; Durden-Myers, 2018)</w:t>
          </w:r>
          <w:r w:rsidR="005146D7" w:rsidRPr="005146D7">
            <w:fldChar w:fldCharType="end"/>
          </w:r>
        </w:sdtContent>
      </w:sdt>
      <w:r w:rsidRPr="005146D7">
        <w:t>. The technological element is based on the idea that secondary education should focus on familiarizing the students with current trends in the field of technology which drives the world. Lastly, the scientific element seeks to open student’s minds to the current and past scientific discoveries so that students can learn to think outside the box.</w:t>
      </w:r>
    </w:p>
    <w:p w14:paraId="3A6A27F2" w14:textId="6A3B2454" w:rsidR="005146D7" w:rsidRPr="005146D7" w:rsidRDefault="005146D7" w:rsidP="005146D7">
      <w:pPr>
        <w:pStyle w:val="NormalWeb"/>
        <w:spacing w:before="0" w:beforeAutospacing="0" w:after="0" w:afterAutospacing="0" w:line="480" w:lineRule="auto"/>
        <w:ind w:firstLine="720"/>
        <w:jc w:val="center"/>
        <w:rPr>
          <w:b/>
          <w:bCs/>
        </w:rPr>
      </w:pPr>
      <w:r w:rsidRPr="005146D7">
        <w:rPr>
          <w:b/>
          <w:bCs/>
        </w:rPr>
        <w:t>The role of society</w:t>
      </w:r>
    </w:p>
    <w:p w14:paraId="126A8529" w14:textId="79ED9EE0" w:rsidR="001B30AD" w:rsidRPr="005146D7" w:rsidRDefault="001B30AD" w:rsidP="005146D7">
      <w:pPr>
        <w:pStyle w:val="NormalWeb"/>
        <w:spacing w:before="0" w:beforeAutospacing="0" w:after="0" w:afterAutospacing="0" w:line="480" w:lineRule="auto"/>
        <w:ind w:firstLine="720"/>
      </w:pPr>
      <w:r w:rsidRPr="005146D7">
        <w:t xml:space="preserve">In society, the school serves various roles especially to children aged 13-14. One of these roles is socialization. By definition, socialization is the process of acquiring a personal identity by learning the social skills, language, and knowledge necessary to facilitate interaction with </w:t>
      </w:r>
      <w:r w:rsidRPr="005146D7">
        <w:lastRenderedPageBreak/>
        <w:t xml:space="preserve">others </w:t>
      </w:r>
      <w:sdt>
        <w:sdtPr>
          <w:id w:val="1444412724"/>
          <w:citation/>
        </w:sdtPr>
        <w:sdtEndPr/>
        <w:sdtContent>
          <w:r w:rsidR="005146D7" w:rsidRPr="005146D7">
            <w:fldChar w:fldCharType="begin"/>
          </w:r>
          <w:r w:rsidR="005146D7" w:rsidRPr="005146D7">
            <w:instrText xml:space="preserve"> CITATION Gre16 \l 1033 </w:instrText>
          </w:r>
          <w:r w:rsidR="005146D7" w:rsidRPr="005146D7">
            <w:fldChar w:fldCharType="separate"/>
          </w:r>
          <w:r w:rsidR="005146D7" w:rsidRPr="005146D7">
            <w:rPr>
              <w:noProof/>
            </w:rPr>
            <w:t>(Gregory, Haynes &amp; Murris, 2016)</w:t>
          </w:r>
          <w:r w:rsidR="005146D7" w:rsidRPr="005146D7">
            <w:fldChar w:fldCharType="end"/>
          </w:r>
        </w:sdtContent>
      </w:sdt>
      <w:r w:rsidRPr="005146D7">
        <w:t>. In school, students acquire knowledge by learning from the academic curriculum that the school administration has prepared. Also, students learn social rules by interacting with other students in the class. Moreover, students, especially in American society, are known to receive special rewards for meeting deadlines and following directions as well as being obedient. By so doing, students learn how to avoid the punishment which is undesirable behavior. Apart from socializing, the school also plays a role in cultural transformation in society. students who are in school represent the next generation in society. therefore, it’s important to ensure that the cultural norms and values are passed to the students for the continuation of the same. The cultural values and norms are passed to the students in school.</w:t>
      </w:r>
    </w:p>
    <w:p w14:paraId="2BF4FAF3" w14:textId="6C501E1D" w:rsidR="005146D7" w:rsidRPr="005146D7" w:rsidRDefault="005146D7" w:rsidP="005146D7">
      <w:pPr>
        <w:pStyle w:val="NormalWeb"/>
        <w:spacing w:before="0" w:beforeAutospacing="0" w:after="0" w:afterAutospacing="0" w:line="480" w:lineRule="auto"/>
        <w:ind w:firstLine="720"/>
        <w:jc w:val="center"/>
        <w:rPr>
          <w:b/>
          <w:bCs/>
        </w:rPr>
      </w:pPr>
      <w:r w:rsidRPr="005146D7">
        <w:rPr>
          <w:b/>
          <w:bCs/>
        </w:rPr>
        <w:t>The role of teachers</w:t>
      </w:r>
    </w:p>
    <w:p w14:paraId="1B834373" w14:textId="58A0409C" w:rsidR="001B30AD" w:rsidRPr="005146D7" w:rsidRDefault="001B30AD" w:rsidP="005146D7">
      <w:pPr>
        <w:pStyle w:val="NormalWeb"/>
        <w:spacing w:before="0" w:beforeAutospacing="0" w:after="0" w:afterAutospacing="0" w:line="480" w:lineRule="auto"/>
        <w:ind w:firstLine="720"/>
      </w:pPr>
      <w:r w:rsidRPr="005146D7">
        <w:t>Teachers are the backbone of society because they are responsible for transforming students' lives and bringing positivity in society. teachers play various roles however, the main two include acting as the role models and providing the power of education. The first role of the teachers is to act as role models for students. At the age of 13-14, students are at the adolescent stage, and at that stage, students tend to cop</w:t>
      </w:r>
      <w:r w:rsidR="005146D7" w:rsidRPr="005146D7">
        <w:t>y</w:t>
      </w:r>
      <w:r w:rsidRPr="005146D7">
        <w:t xml:space="preserve"> and practice what their teachers do. Therefore, to ensure that students are not influenced by bad behavior, teachers take the responsibility of being the role model of the students by behaving very well so that students can practice the same. Also, teachers provide the power of education which is the foundation for all things that students can achieve in life. Teachers deliver instructions to the students and by so doing equip students with the necessary skills that they need to realize their full potential</w:t>
      </w:r>
      <w:sdt>
        <w:sdtPr>
          <w:id w:val="963858514"/>
          <w:citation/>
        </w:sdtPr>
        <w:sdtEndPr/>
        <w:sdtContent>
          <w:r w:rsidR="005146D7" w:rsidRPr="005146D7">
            <w:fldChar w:fldCharType="begin"/>
          </w:r>
          <w:r w:rsidR="005146D7" w:rsidRPr="005146D7">
            <w:instrText xml:space="preserve"> CITATION Str171 \l 1033 </w:instrText>
          </w:r>
          <w:r w:rsidR="005146D7" w:rsidRPr="005146D7">
            <w:fldChar w:fldCharType="separate"/>
          </w:r>
          <w:r w:rsidR="005146D7" w:rsidRPr="005146D7">
            <w:rPr>
              <w:noProof/>
            </w:rPr>
            <w:t xml:space="preserve"> (Strang &amp; Braithwaite, 2017)</w:t>
          </w:r>
          <w:r w:rsidR="005146D7" w:rsidRPr="005146D7">
            <w:fldChar w:fldCharType="end"/>
          </w:r>
        </w:sdtContent>
      </w:sdt>
      <w:r w:rsidRPr="005146D7">
        <w:t>.</w:t>
      </w:r>
    </w:p>
    <w:p w14:paraId="16DB871A" w14:textId="7EDAAF88" w:rsidR="005146D7" w:rsidRPr="005146D7" w:rsidRDefault="005146D7" w:rsidP="005146D7">
      <w:pPr>
        <w:pStyle w:val="NormalWeb"/>
        <w:spacing w:before="0" w:beforeAutospacing="0" w:after="0" w:afterAutospacing="0" w:line="480" w:lineRule="auto"/>
        <w:ind w:firstLine="720"/>
      </w:pPr>
    </w:p>
    <w:p w14:paraId="268CF25D" w14:textId="083A9A4D" w:rsidR="005146D7" w:rsidRPr="005146D7" w:rsidRDefault="005146D7" w:rsidP="005146D7">
      <w:pPr>
        <w:pStyle w:val="NormalWeb"/>
        <w:spacing w:before="0" w:beforeAutospacing="0" w:after="0" w:afterAutospacing="0" w:line="480" w:lineRule="auto"/>
        <w:ind w:firstLine="720"/>
      </w:pPr>
    </w:p>
    <w:p w14:paraId="4B3E3E82" w14:textId="7AA99BF6" w:rsidR="005146D7" w:rsidRPr="005146D7" w:rsidRDefault="005146D7" w:rsidP="005146D7">
      <w:pPr>
        <w:pStyle w:val="NormalWeb"/>
        <w:spacing w:before="0" w:beforeAutospacing="0" w:after="0" w:afterAutospacing="0" w:line="480" w:lineRule="auto"/>
        <w:ind w:firstLine="720"/>
        <w:jc w:val="center"/>
        <w:rPr>
          <w:b/>
          <w:bCs/>
        </w:rPr>
      </w:pPr>
      <w:r w:rsidRPr="005146D7">
        <w:rPr>
          <w:b/>
          <w:bCs/>
        </w:rPr>
        <w:lastRenderedPageBreak/>
        <w:t>The theory of learning</w:t>
      </w:r>
    </w:p>
    <w:p w14:paraId="15BF462E" w14:textId="57D124ED" w:rsidR="001B30AD" w:rsidRPr="005146D7" w:rsidRDefault="001B30AD" w:rsidP="005146D7">
      <w:pPr>
        <w:pStyle w:val="NormalWeb"/>
        <w:spacing w:before="0" w:beforeAutospacing="0" w:after="0" w:afterAutospacing="0" w:line="480" w:lineRule="auto"/>
        <w:ind w:firstLine="720"/>
      </w:pPr>
      <w:r w:rsidRPr="005146D7">
        <w:t>My understanding of how students learn is well explained through cognitive learning theory (CLT). The cognitive learning theory as developed by Jean Piaget tries to understand how the mind of a student works when he or she is learning</w:t>
      </w:r>
      <w:sdt>
        <w:sdtPr>
          <w:id w:val="834033933"/>
          <w:citation/>
        </w:sdtPr>
        <w:sdtEndPr/>
        <w:sdtContent>
          <w:r w:rsidR="005146D7" w:rsidRPr="005146D7">
            <w:fldChar w:fldCharType="begin"/>
          </w:r>
          <w:r w:rsidR="005146D7" w:rsidRPr="005146D7">
            <w:instrText xml:space="preserve"> CITATION Pot18 \l 1033 </w:instrText>
          </w:r>
          <w:r w:rsidR="005146D7" w:rsidRPr="005146D7">
            <w:fldChar w:fldCharType="separate"/>
          </w:r>
          <w:r w:rsidR="005146D7" w:rsidRPr="005146D7">
            <w:rPr>
              <w:noProof/>
            </w:rPr>
            <w:t xml:space="preserve"> (Pot, Whitehead &amp; Durden-Myers, 2018)</w:t>
          </w:r>
          <w:r w:rsidR="005146D7" w:rsidRPr="005146D7">
            <w:fldChar w:fldCharType="end"/>
          </w:r>
        </w:sdtContent>
      </w:sdt>
      <w:r w:rsidRPr="005146D7">
        <w:t>. Piaget in this theory believes that students learn by using their existing cognitive structures to try to processes the information they receive. Therefore, when a teacher delivers instructions to the students, the students process those instructions using their cognitive structures and acquire knowledge.</w:t>
      </w:r>
    </w:p>
    <w:p w14:paraId="0D827BFB" w14:textId="7088774B" w:rsidR="005146D7" w:rsidRPr="005146D7" w:rsidRDefault="005146D7" w:rsidP="005146D7">
      <w:pPr>
        <w:pStyle w:val="NormalWeb"/>
        <w:spacing w:before="0" w:beforeAutospacing="0" w:after="0" w:afterAutospacing="0" w:line="480" w:lineRule="auto"/>
        <w:ind w:firstLine="720"/>
        <w:jc w:val="center"/>
        <w:rPr>
          <w:b/>
          <w:bCs/>
        </w:rPr>
      </w:pPr>
      <w:r w:rsidRPr="005146D7">
        <w:rPr>
          <w:b/>
          <w:bCs/>
        </w:rPr>
        <w:t>Theory of classroom management</w:t>
      </w:r>
    </w:p>
    <w:p w14:paraId="65F41D6A" w14:textId="3E557E98" w:rsidR="001B30AD" w:rsidRPr="005146D7" w:rsidRDefault="001B30AD" w:rsidP="005146D7">
      <w:pPr>
        <w:pStyle w:val="NormalWeb"/>
        <w:spacing w:before="0" w:beforeAutospacing="0" w:after="0" w:afterAutospacing="0" w:line="480" w:lineRule="auto"/>
        <w:ind w:firstLine="720"/>
      </w:pPr>
      <w:r w:rsidRPr="005146D7">
        <w:t xml:space="preserve">Harry Wong’s theory of classroom management is by far the best theory of effectively managing a classroom. According to Harry Wong’s theory of classroom management, teachers can effectively manage classrooms by establishing routines and procedures that guide how the students will be operating in class </w:t>
      </w:r>
      <w:sdt>
        <w:sdtPr>
          <w:id w:val="-1476215996"/>
          <w:citation/>
        </w:sdtPr>
        <w:sdtEndPr/>
        <w:sdtContent>
          <w:r w:rsidR="005146D7" w:rsidRPr="005146D7">
            <w:fldChar w:fldCharType="begin"/>
          </w:r>
          <w:r w:rsidR="005146D7" w:rsidRPr="005146D7">
            <w:instrText xml:space="preserve"> CITATION Gre16 \l 1033 </w:instrText>
          </w:r>
          <w:r w:rsidR="005146D7" w:rsidRPr="005146D7">
            <w:fldChar w:fldCharType="separate"/>
          </w:r>
          <w:r w:rsidR="005146D7" w:rsidRPr="005146D7">
            <w:rPr>
              <w:noProof/>
            </w:rPr>
            <w:t>(Gregory, Haynes &amp; Murris, 2016)</w:t>
          </w:r>
          <w:r w:rsidR="005146D7" w:rsidRPr="005146D7">
            <w:fldChar w:fldCharType="end"/>
          </w:r>
        </w:sdtContent>
      </w:sdt>
      <w:r w:rsidRPr="005146D7">
        <w:t>. Routines according to Wong’s theory are those things that repeatedly happen in a classroom and students come to expect and procedures refer to how students carry out these routines. For example, a teacher needs to teach students how to sharpen their pencils and how to signal a teacher so that the students can perfect on doing the same whenever they need to.</w:t>
      </w:r>
    </w:p>
    <w:p w14:paraId="61194904" w14:textId="4603A5A9" w:rsidR="001B30AD" w:rsidRPr="005146D7" w:rsidRDefault="005146D7" w:rsidP="005146D7">
      <w:pPr>
        <w:pStyle w:val="NormalWeb"/>
        <w:spacing w:before="0" w:beforeAutospacing="0" w:after="0" w:afterAutospacing="0" w:line="480" w:lineRule="auto"/>
        <w:ind w:firstLine="720"/>
        <w:jc w:val="center"/>
        <w:rPr>
          <w:b/>
          <w:bCs/>
        </w:rPr>
      </w:pPr>
      <w:r w:rsidRPr="005146D7">
        <w:rPr>
          <w:b/>
          <w:bCs/>
        </w:rPr>
        <w:t>Conclusion</w:t>
      </w:r>
    </w:p>
    <w:p w14:paraId="221312AB" w14:textId="77777777" w:rsidR="001B30AD" w:rsidRPr="005146D7" w:rsidRDefault="001B30AD" w:rsidP="005146D7">
      <w:pPr>
        <w:pStyle w:val="NormalWeb"/>
        <w:spacing w:before="0" w:beforeAutospacing="0" w:after="0" w:afterAutospacing="0" w:line="480" w:lineRule="auto"/>
        <w:ind w:firstLine="720"/>
      </w:pPr>
      <w:r w:rsidRPr="005146D7">
        <w:t xml:space="preserve">For children aged 13-14, education serves to enable students to acquire basic cultural elements in society that they can later exploit to benefit society. In society, the school plays the role of socialization and cultural transformation. teachers play various roles however, the main two include acting as the role models and providing the power of education. The cognitive learning theory as developed by Jean Piaget tries to understand how the mind of a student works </w:t>
      </w:r>
      <w:r w:rsidRPr="005146D7">
        <w:lastRenderedPageBreak/>
        <w:t>when he or she is learning. According to Harry Wong’s theory of classroom management, teachers can effectively manage classrooms by establishing routines and procedures that guide how the students will be operating in class.</w:t>
      </w:r>
    </w:p>
    <w:p w14:paraId="50BFF965" w14:textId="77777777" w:rsidR="001B30AD" w:rsidRPr="005146D7" w:rsidRDefault="001B30AD" w:rsidP="005146D7">
      <w:pPr>
        <w:spacing w:line="480" w:lineRule="auto"/>
        <w:rPr>
          <w:rFonts w:ascii="Times New Roman" w:hAnsi="Times New Roman" w:cs="Times New Roman"/>
          <w:sz w:val="24"/>
          <w:szCs w:val="24"/>
        </w:rPr>
      </w:pPr>
    </w:p>
    <w:p w14:paraId="0D6EB994" w14:textId="77777777" w:rsidR="00F00142" w:rsidRDefault="00F00142" w:rsidP="005146D7">
      <w:pPr>
        <w:spacing w:line="480" w:lineRule="auto"/>
        <w:jc w:val="center"/>
        <w:rPr>
          <w:rFonts w:ascii="Times New Roman" w:hAnsi="Times New Roman" w:cs="Times New Roman"/>
          <w:sz w:val="24"/>
          <w:szCs w:val="24"/>
        </w:rPr>
      </w:pPr>
    </w:p>
    <w:p w14:paraId="6BD218A3" w14:textId="77777777" w:rsidR="00F00142" w:rsidRDefault="00F00142" w:rsidP="005146D7">
      <w:pPr>
        <w:spacing w:line="480" w:lineRule="auto"/>
        <w:jc w:val="center"/>
        <w:rPr>
          <w:rFonts w:ascii="Times New Roman" w:hAnsi="Times New Roman" w:cs="Times New Roman"/>
          <w:sz w:val="24"/>
          <w:szCs w:val="24"/>
        </w:rPr>
      </w:pPr>
    </w:p>
    <w:p w14:paraId="7608160E" w14:textId="77777777" w:rsidR="00F00142" w:rsidRDefault="00F00142" w:rsidP="005146D7">
      <w:pPr>
        <w:spacing w:line="480" w:lineRule="auto"/>
        <w:jc w:val="center"/>
        <w:rPr>
          <w:rFonts w:ascii="Times New Roman" w:hAnsi="Times New Roman" w:cs="Times New Roman"/>
          <w:sz w:val="24"/>
          <w:szCs w:val="24"/>
        </w:rPr>
      </w:pPr>
    </w:p>
    <w:p w14:paraId="2F430635" w14:textId="77777777" w:rsidR="00F00142" w:rsidRDefault="00F00142" w:rsidP="005146D7">
      <w:pPr>
        <w:spacing w:line="480" w:lineRule="auto"/>
        <w:jc w:val="center"/>
        <w:rPr>
          <w:rFonts w:ascii="Times New Roman" w:hAnsi="Times New Roman" w:cs="Times New Roman"/>
          <w:sz w:val="24"/>
          <w:szCs w:val="24"/>
        </w:rPr>
      </w:pPr>
    </w:p>
    <w:p w14:paraId="3951E11E" w14:textId="77777777" w:rsidR="00F00142" w:rsidRDefault="00F00142" w:rsidP="005146D7">
      <w:pPr>
        <w:spacing w:line="480" w:lineRule="auto"/>
        <w:jc w:val="center"/>
        <w:rPr>
          <w:rFonts w:ascii="Times New Roman" w:hAnsi="Times New Roman" w:cs="Times New Roman"/>
          <w:sz w:val="24"/>
          <w:szCs w:val="24"/>
        </w:rPr>
      </w:pPr>
    </w:p>
    <w:p w14:paraId="153608C7" w14:textId="77777777" w:rsidR="00F00142" w:rsidRDefault="00F00142" w:rsidP="005146D7">
      <w:pPr>
        <w:spacing w:line="480" w:lineRule="auto"/>
        <w:jc w:val="center"/>
        <w:rPr>
          <w:rFonts w:ascii="Times New Roman" w:hAnsi="Times New Roman" w:cs="Times New Roman"/>
          <w:sz w:val="24"/>
          <w:szCs w:val="24"/>
        </w:rPr>
      </w:pPr>
    </w:p>
    <w:p w14:paraId="54FB7BB4" w14:textId="77777777" w:rsidR="00F00142" w:rsidRDefault="00F00142" w:rsidP="005146D7">
      <w:pPr>
        <w:spacing w:line="480" w:lineRule="auto"/>
        <w:jc w:val="center"/>
        <w:rPr>
          <w:rFonts w:ascii="Times New Roman" w:hAnsi="Times New Roman" w:cs="Times New Roman"/>
          <w:sz w:val="24"/>
          <w:szCs w:val="24"/>
        </w:rPr>
      </w:pPr>
    </w:p>
    <w:p w14:paraId="4EC5982F" w14:textId="77777777" w:rsidR="00F00142" w:rsidRDefault="00F00142" w:rsidP="005146D7">
      <w:pPr>
        <w:spacing w:line="480" w:lineRule="auto"/>
        <w:jc w:val="center"/>
        <w:rPr>
          <w:rFonts w:ascii="Times New Roman" w:hAnsi="Times New Roman" w:cs="Times New Roman"/>
          <w:sz w:val="24"/>
          <w:szCs w:val="24"/>
        </w:rPr>
      </w:pPr>
    </w:p>
    <w:p w14:paraId="0D6C1D37" w14:textId="77777777" w:rsidR="00F00142" w:rsidRDefault="00F00142" w:rsidP="005146D7">
      <w:pPr>
        <w:spacing w:line="480" w:lineRule="auto"/>
        <w:jc w:val="center"/>
        <w:rPr>
          <w:rFonts w:ascii="Times New Roman" w:hAnsi="Times New Roman" w:cs="Times New Roman"/>
          <w:sz w:val="24"/>
          <w:szCs w:val="24"/>
        </w:rPr>
      </w:pPr>
    </w:p>
    <w:p w14:paraId="07A98E2B" w14:textId="77777777" w:rsidR="00F00142" w:rsidRDefault="00F00142" w:rsidP="005146D7">
      <w:pPr>
        <w:spacing w:line="480" w:lineRule="auto"/>
        <w:jc w:val="center"/>
        <w:rPr>
          <w:rFonts w:ascii="Times New Roman" w:hAnsi="Times New Roman" w:cs="Times New Roman"/>
          <w:sz w:val="24"/>
          <w:szCs w:val="24"/>
        </w:rPr>
      </w:pPr>
    </w:p>
    <w:p w14:paraId="0EBFAA2B" w14:textId="77777777" w:rsidR="00F00142" w:rsidRDefault="00F00142" w:rsidP="005146D7">
      <w:pPr>
        <w:spacing w:line="480" w:lineRule="auto"/>
        <w:jc w:val="center"/>
        <w:rPr>
          <w:rFonts w:ascii="Times New Roman" w:hAnsi="Times New Roman" w:cs="Times New Roman"/>
          <w:sz w:val="24"/>
          <w:szCs w:val="24"/>
        </w:rPr>
      </w:pPr>
    </w:p>
    <w:p w14:paraId="69EFDCFB" w14:textId="77777777" w:rsidR="00F00142" w:rsidRDefault="00F00142" w:rsidP="005146D7">
      <w:pPr>
        <w:spacing w:line="480" w:lineRule="auto"/>
        <w:jc w:val="center"/>
        <w:rPr>
          <w:rFonts w:ascii="Times New Roman" w:hAnsi="Times New Roman" w:cs="Times New Roman"/>
          <w:sz w:val="24"/>
          <w:szCs w:val="24"/>
        </w:rPr>
      </w:pPr>
    </w:p>
    <w:p w14:paraId="31FD6D37" w14:textId="77777777" w:rsidR="00F00142" w:rsidRDefault="00F00142" w:rsidP="005146D7">
      <w:pPr>
        <w:spacing w:line="480" w:lineRule="auto"/>
        <w:jc w:val="center"/>
        <w:rPr>
          <w:rFonts w:ascii="Times New Roman" w:hAnsi="Times New Roman" w:cs="Times New Roman"/>
          <w:sz w:val="24"/>
          <w:szCs w:val="24"/>
        </w:rPr>
      </w:pPr>
    </w:p>
    <w:p w14:paraId="62539D43" w14:textId="77777777" w:rsidR="00F00142" w:rsidRDefault="00F00142" w:rsidP="005146D7">
      <w:pPr>
        <w:spacing w:line="480" w:lineRule="auto"/>
        <w:jc w:val="center"/>
        <w:rPr>
          <w:rFonts w:ascii="Times New Roman" w:hAnsi="Times New Roman" w:cs="Times New Roman"/>
          <w:sz w:val="24"/>
          <w:szCs w:val="24"/>
        </w:rPr>
      </w:pPr>
    </w:p>
    <w:p w14:paraId="3CC4FBB7" w14:textId="77777777" w:rsidR="00F00142" w:rsidRDefault="00F00142" w:rsidP="005146D7">
      <w:pPr>
        <w:spacing w:line="480" w:lineRule="auto"/>
        <w:jc w:val="center"/>
        <w:rPr>
          <w:rFonts w:ascii="Times New Roman" w:hAnsi="Times New Roman" w:cs="Times New Roman"/>
          <w:sz w:val="24"/>
          <w:szCs w:val="24"/>
        </w:rPr>
      </w:pPr>
    </w:p>
    <w:p w14:paraId="6FCF7845" w14:textId="77777777" w:rsidR="005146D7" w:rsidRPr="005146D7" w:rsidRDefault="005146D7" w:rsidP="005146D7">
      <w:pPr>
        <w:spacing w:line="480" w:lineRule="auto"/>
        <w:jc w:val="center"/>
        <w:rPr>
          <w:rFonts w:ascii="Times New Roman" w:hAnsi="Times New Roman" w:cs="Times New Roman"/>
          <w:sz w:val="24"/>
          <w:szCs w:val="24"/>
        </w:rPr>
      </w:pPr>
      <w:bookmarkStart w:id="0" w:name="_GoBack"/>
      <w:bookmarkEnd w:id="0"/>
      <w:r w:rsidRPr="005146D7">
        <w:rPr>
          <w:rFonts w:ascii="Times New Roman" w:hAnsi="Times New Roman" w:cs="Times New Roman"/>
          <w:sz w:val="24"/>
          <w:szCs w:val="24"/>
        </w:rPr>
        <w:lastRenderedPageBreak/>
        <w:t>Reference</w:t>
      </w:r>
    </w:p>
    <w:p w14:paraId="0545F471" w14:textId="77777777" w:rsidR="005146D7" w:rsidRPr="005146D7" w:rsidRDefault="005146D7" w:rsidP="005146D7">
      <w:pPr>
        <w:spacing w:line="480" w:lineRule="auto"/>
        <w:ind w:left="720" w:hanging="720"/>
        <w:rPr>
          <w:rFonts w:ascii="Times New Roman" w:hAnsi="Times New Roman" w:cs="Times New Roman"/>
          <w:sz w:val="24"/>
          <w:szCs w:val="24"/>
          <w:shd w:val="clear" w:color="auto" w:fill="FFFFFF"/>
        </w:rPr>
      </w:pPr>
      <w:r w:rsidRPr="005146D7">
        <w:rPr>
          <w:rFonts w:ascii="Times New Roman" w:hAnsi="Times New Roman" w:cs="Times New Roman"/>
          <w:sz w:val="24"/>
          <w:szCs w:val="24"/>
          <w:shd w:val="clear" w:color="auto" w:fill="FFFFFF"/>
        </w:rPr>
        <w:t xml:space="preserve">Gregory, M. R., Haynes, J., &amp; </w:t>
      </w:r>
      <w:proofErr w:type="spellStart"/>
      <w:r w:rsidRPr="005146D7">
        <w:rPr>
          <w:rFonts w:ascii="Times New Roman" w:hAnsi="Times New Roman" w:cs="Times New Roman"/>
          <w:sz w:val="24"/>
          <w:szCs w:val="24"/>
          <w:shd w:val="clear" w:color="auto" w:fill="FFFFFF"/>
        </w:rPr>
        <w:t>Murris</w:t>
      </w:r>
      <w:proofErr w:type="spellEnd"/>
      <w:r w:rsidRPr="005146D7">
        <w:rPr>
          <w:rFonts w:ascii="Times New Roman" w:hAnsi="Times New Roman" w:cs="Times New Roman"/>
          <w:sz w:val="24"/>
          <w:szCs w:val="24"/>
          <w:shd w:val="clear" w:color="auto" w:fill="FFFFFF"/>
        </w:rPr>
        <w:t>, K. (Eds.). (2016). </w:t>
      </w:r>
      <w:r w:rsidRPr="005146D7">
        <w:rPr>
          <w:rFonts w:ascii="Times New Roman" w:hAnsi="Times New Roman" w:cs="Times New Roman"/>
          <w:i/>
          <w:iCs/>
          <w:sz w:val="24"/>
          <w:szCs w:val="24"/>
          <w:shd w:val="clear" w:color="auto" w:fill="FFFFFF"/>
        </w:rPr>
        <w:t>The Routledge international handbook of philosophy for children</w:t>
      </w:r>
      <w:r w:rsidRPr="005146D7">
        <w:rPr>
          <w:rFonts w:ascii="Times New Roman" w:hAnsi="Times New Roman" w:cs="Times New Roman"/>
          <w:sz w:val="24"/>
          <w:szCs w:val="24"/>
          <w:shd w:val="clear" w:color="auto" w:fill="FFFFFF"/>
        </w:rPr>
        <w:t>. Taylor &amp; Francis.</w:t>
      </w:r>
    </w:p>
    <w:p w14:paraId="67BF52D0" w14:textId="77777777" w:rsidR="005146D7" w:rsidRPr="005146D7" w:rsidRDefault="005146D7" w:rsidP="005146D7">
      <w:pPr>
        <w:spacing w:line="480" w:lineRule="auto"/>
        <w:ind w:left="720" w:hanging="720"/>
        <w:rPr>
          <w:rFonts w:ascii="Times New Roman" w:hAnsi="Times New Roman" w:cs="Times New Roman"/>
          <w:sz w:val="24"/>
          <w:szCs w:val="24"/>
          <w:shd w:val="clear" w:color="auto" w:fill="FFFFFF"/>
        </w:rPr>
      </w:pPr>
      <w:r w:rsidRPr="005146D7">
        <w:rPr>
          <w:rFonts w:ascii="Times New Roman" w:hAnsi="Times New Roman" w:cs="Times New Roman"/>
          <w:sz w:val="24"/>
          <w:szCs w:val="24"/>
          <w:shd w:val="clear" w:color="auto" w:fill="FFFFFF"/>
        </w:rPr>
        <w:t>Pot, N., Whitehead, M. E., &amp; Durden-Myers, E. J. (2018). Physical literacy from philosophy to practice. </w:t>
      </w:r>
      <w:r w:rsidRPr="005146D7">
        <w:rPr>
          <w:rFonts w:ascii="Times New Roman" w:hAnsi="Times New Roman" w:cs="Times New Roman"/>
          <w:i/>
          <w:iCs/>
          <w:sz w:val="24"/>
          <w:szCs w:val="24"/>
          <w:shd w:val="clear" w:color="auto" w:fill="FFFFFF"/>
        </w:rPr>
        <w:t>Journal of Teaching in Physical Education</w:t>
      </w:r>
      <w:r w:rsidRPr="005146D7">
        <w:rPr>
          <w:rFonts w:ascii="Times New Roman" w:hAnsi="Times New Roman" w:cs="Times New Roman"/>
          <w:sz w:val="24"/>
          <w:szCs w:val="24"/>
          <w:shd w:val="clear" w:color="auto" w:fill="FFFFFF"/>
        </w:rPr>
        <w:t>, </w:t>
      </w:r>
      <w:r w:rsidRPr="005146D7">
        <w:rPr>
          <w:rFonts w:ascii="Times New Roman" w:hAnsi="Times New Roman" w:cs="Times New Roman"/>
          <w:i/>
          <w:iCs/>
          <w:sz w:val="24"/>
          <w:szCs w:val="24"/>
          <w:shd w:val="clear" w:color="auto" w:fill="FFFFFF"/>
        </w:rPr>
        <w:t>37</w:t>
      </w:r>
      <w:r w:rsidRPr="005146D7">
        <w:rPr>
          <w:rFonts w:ascii="Times New Roman" w:hAnsi="Times New Roman" w:cs="Times New Roman"/>
          <w:sz w:val="24"/>
          <w:szCs w:val="24"/>
          <w:shd w:val="clear" w:color="auto" w:fill="FFFFFF"/>
        </w:rPr>
        <w:t>(3), 246-251.</w:t>
      </w:r>
    </w:p>
    <w:p w14:paraId="31D8E582" w14:textId="77777777" w:rsidR="005146D7" w:rsidRPr="005146D7" w:rsidRDefault="005146D7" w:rsidP="005146D7">
      <w:pPr>
        <w:spacing w:line="480" w:lineRule="auto"/>
        <w:ind w:left="720" w:hanging="720"/>
        <w:rPr>
          <w:rFonts w:ascii="Times New Roman" w:hAnsi="Times New Roman" w:cs="Times New Roman"/>
          <w:sz w:val="24"/>
          <w:szCs w:val="24"/>
        </w:rPr>
      </w:pPr>
      <w:r w:rsidRPr="005146D7">
        <w:rPr>
          <w:rFonts w:ascii="Times New Roman" w:hAnsi="Times New Roman" w:cs="Times New Roman"/>
          <w:sz w:val="24"/>
          <w:szCs w:val="24"/>
          <w:shd w:val="clear" w:color="auto" w:fill="FFFFFF"/>
        </w:rPr>
        <w:t>Strang, H., &amp; Braithwaite, J. (Eds.). (2017). </w:t>
      </w:r>
      <w:r w:rsidRPr="005146D7">
        <w:rPr>
          <w:rFonts w:ascii="Times New Roman" w:hAnsi="Times New Roman" w:cs="Times New Roman"/>
          <w:i/>
          <w:iCs/>
          <w:sz w:val="24"/>
          <w:szCs w:val="24"/>
          <w:shd w:val="clear" w:color="auto" w:fill="FFFFFF"/>
        </w:rPr>
        <w:t>Restorative justice: Philosophy to practice</w:t>
      </w:r>
      <w:r w:rsidRPr="005146D7">
        <w:rPr>
          <w:rFonts w:ascii="Times New Roman" w:hAnsi="Times New Roman" w:cs="Times New Roman"/>
          <w:sz w:val="24"/>
          <w:szCs w:val="24"/>
          <w:shd w:val="clear" w:color="auto" w:fill="FFFFFF"/>
        </w:rPr>
        <w:t>. Routledge.</w:t>
      </w:r>
    </w:p>
    <w:sectPr w:rsidR="005146D7" w:rsidRPr="005146D7" w:rsidSect="005146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867E21" w14:textId="77777777" w:rsidR="00E145AE" w:rsidRDefault="00E145AE" w:rsidP="005146D7">
      <w:pPr>
        <w:spacing w:after="0" w:line="240" w:lineRule="auto"/>
      </w:pPr>
      <w:r>
        <w:separator/>
      </w:r>
    </w:p>
  </w:endnote>
  <w:endnote w:type="continuationSeparator" w:id="0">
    <w:p w14:paraId="7B8F8D41" w14:textId="77777777" w:rsidR="00E145AE" w:rsidRDefault="00E145AE" w:rsidP="00514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CAB6A1" w14:textId="77777777" w:rsidR="00E145AE" w:rsidRDefault="00E145AE" w:rsidP="005146D7">
      <w:pPr>
        <w:spacing w:after="0" w:line="240" w:lineRule="auto"/>
      </w:pPr>
      <w:r>
        <w:separator/>
      </w:r>
    </w:p>
  </w:footnote>
  <w:footnote w:type="continuationSeparator" w:id="0">
    <w:p w14:paraId="403928AC" w14:textId="77777777" w:rsidR="00E145AE" w:rsidRDefault="00E145AE" w:rsidP="005146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8363613"/>
      <w:docPartObj>
        <w:docPartGallery w:val="Page Numbers (Top of Page)"/>
        <w:docPartUnique/>
      </w:docPartObj>
    </w:sdtPr>
    <w:sdtEndPr>
      <w:rPr>
        <w:noProof/>
      </w:rPr>
    </w:sdtEndPr>
    <w:sdtContent>
      <w:p w14:paraId="384AB252" w14:textId="4D01F09F" w:rsidR="005146D7" w:rsidRDefault="005146D7">
        <w:pPr>
          <w:pStyle w:val="Header"/>
          <w:jc w:val="right"/>
        </w:pPr>
        <w:r w:rsidRPr="005146D7">
          <w:rPr>
            <w:rFonts w:ascii="Times New Roman" w:hAnsi="Times New Roman" w:cs="Times New Roman"/>
            <w:sz w:val="24"/>
            <w:szCs w:val="24"/>
          </w:rPr>
          <w:t>PHILOSOPHY OF PRACTICE</w:t>
        </w:r>
        <w:r>
          <w:t xml:space="preserve"> </w:t>
        </w:r>
        <w:r>
          <w:tab/>
        </w:r>
        <w:r>
          <w:tab/>
        </w:r>
        <w:r>
          <w:fldChar w:fldCharType="begin"/>
        </w:r>
        <w:r>
          <w:instrText xml:space="preserve"> PAGE   \* MERGEFORMAT </w:instrText>
        </w:r>
        <w:r>
          <w:fldChar w:fldCharType="separate"/>
        </w:r>
        <w:r w:rsidR="00F00142">
          <w:rPr>
            <w:noProof/>
          </w:rPr>
          <w:t>2</w:t>
        </w:r>
        <w:r>
          <w:rPr>
            <w:noProof/>
          </w:rPr>
          <w:fldChar w:fldCharType="end"/>
        </w:r>
      </w:p>
    </w:sdtContent>
  </w:sdt>
  <w:p w14:paraId="4CC3A275" w14:textId="77777777" w:rsidR="005146D7" w:rsidRDefault="005146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1F0F8" w14:textId="52140063" w:rsidR="005146D7" w:rsidRPr="005146D7" w:rsidRDefault="005146D7" w:rsidP="005146D7">
    <w:pPr>
      <w:pStyle w:val="Header"/>
      <w:spacing w:line="480" w:lineRule="auto"/>
      <w:jc w:val="right"/>
      <w:rPr>
        <w:rFonts w:ascii="Times New Roman" w:hAnsi="Times New Roman" w:cs="Times New Roman"/>
        <w:sz w:val="24"/>
        <w:szCs w:val="24"/>
      </w:rPr>
    </w:pPr>
    <w:r w:rsidRPr="005146D7">
      <w:rPr>
        <w:rFonts w:ascii="Times New Roman" w:hAnsi="Times New Roman" w:cs="Times New Roman"/>
        <w:sz w:val="24"/>
        <w:szCs w:val="24"/>
      </w:rPr>
      <w:t>PHILOSOPHY OF PRACTICE</w:t>
    </w:r>
    <w:r w:rsidRPr="005146D7">
      <w:rPr>
        <w:rFonts w:ascii="Times New Roman" w:hAnsi="Times New Roman" w:cs="Times New Roman"/>
        <w:sz w:val="24"/>
        <w:szCs w:val="24"/>
      </w:rPr>
      <w:tab/>
    </w:r>
    <w:r w:rsidRPr="005146D7">
      <w:rPr>
        <w:rFonts w:ascii="Times New Roman" w:hAnsi="Times New Roman" w:cs="Times New Roman"/>
        <w:sz w:val="24"/>
        <w:szCs w:val="24"/>
      </w:rPr>
      <w:tab/>
    </w:r>
    <w:sdt>
      <w:sdtPr>
        <w:rPr>
          <w:rFonts w:ascii="Times New Roman" w:hAnsi="Times New Roman" w:cs="Times New Roman"/>
          <w:sz w:val="24"/>
          <w:szCs w:val="24"/>
        </w:rPr>
        <w:id w:val="-1695304292"/>
        <w:docPartObj>
          <w:docPartGallery w:val="Page Numbers (Top of Page)"/>
          <w:docPartUnique/>
        </w:docPartObj>
      </w:sdtPr>
      <w:sdtEndPr>
        <w:rPr>
          <w:noProof/>
        </w:rPr>
      </w:sdtEndPr>
      <w:sdtContent>
        <w:r w:rsidRPr="005146D7">
          <w:rPr>
            <w:rFonts w:ascii="Times New Roman" w:hAnsi="Times New Roman" w:cs="Times New Roman"/>
            <w:sz w:val="24"/>
            <w:szCs w:val="24"/>
          </w:rPr>
          <w:fldChar w:fldCharType="begin"/>
        </w:r>
        <w:r w:rsidRPr="005146D7">
          <w:rPr>
            <w:rFonts w:ascii="Times New Roman" w:hAnsi="Times New Roman" w:cs="Times New Roman"/>
            <w:sz w:val="24"/>
            <w:szCs w:val="24"/>
          </w:rPr>
          <w:instrText xml:space="preserve"> PAGE   \* MERGEFORMAT </w:instrText>
        </w:r>
        <w:r w:rsidRPr="005146D7">
          <w:rPr>
            <w:rFonts w:ascii="Times New Roman" w:hAnsi="Times New Roman" w:cs="Times New Roman"/>
            <w:sz w:val="24"/>
            <w:szCs w:val="24"/>
          </w:rPr>
          <w:fldChar w:fldCharType="separate"/>
        </w:r>
        <w:r w:rsidR="00F00142">
          <w:rPr>
            <w:rFonts w:ascii="Times New Roman" w:hAnsi="Times New Roman" w:cs="Times New Roman"/>
            <w:noProof/>
            <w:sz w:val="24"/>
            <w:szCs w:val="24"/>
          </w:rPr>
          <w:t>1</w:t>
        </w:r>
        <w:r w:rsidRPr="005146D7">
          <w:rPr>
            <w:rFonts w:ascii="Times New Roman" w:hAnsi="Times New Roman" w:cs="Times New Roman"/>
            <w:noProof/>
            <w:sz w:val="24"/>
            <w:szCs w:val="24"/>
          </w:rPr>
          <w:fldChar w:fldCharType="end"/>
        </w:r>
      </w:sdtContent>
    </w:sdt>
  </w:p>
  <w:p w14:paraId="62D2D762" w14:textId="77777777" w:rsidR="005146D7" w:rsidRPr="005146D7" w:rsidRDefault="005146D7" w:rsidP="005146D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F07"/>
    <w:rsid w:val="000E3158"/>
    <w:rsid w:val="001B30AD"/>
    <w:rsid w:val="002664C8"/>
    <w:rsid w:val="003413B1"/>
    <w:rsid w:val="003A51D9"/>
    <w:rsid w:val="004E21AE"/>
    <w:rsid w:val="005146D7"/>
    <w:rsid w:val="00597323"/>
    <w:rsid w:val="006E1BD3"/>
    <w:rsid w:val="00715F2A"/>
    <w:rsid w:val="00B71D92"/>
    <w:rsid w:val="00BD28A6"/>
    <w:rsid w:val="00D04F07"/>
    <w:rsid w:val="00D11DF2"/>
    <w:rsid w:val="00E13ED3"/>
    <w:rsid w:val="00E145AE"/>
    <w:rsid w:val="00EC2CCA"/>
    <w:rsid w:val="00F00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D3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essonlink">
    <w:name w:val="textlessonlink"/>
    <w:basedOn w:val="DefaultParagraphFont"/>
    <w:rsid w:val="003413B1"/>
  </w:style>
  <w:style w:type="character" w:styleId="Hyperlink">
    <w:name w:val="Hyperlink"/>
    <w:basedOn w:val="DefaultParagraphFont"/>
    <w:uiPriority w:val="99"/>
    <w:semiHidden/>
    <w:unhideWhenUsed/>
    <w:rsid w:val="003413B1"/>
    <w:rPr>
      <w:color w:val="0000FF"/>
      <w:u w:val="single"/>
    </w:rPr>
  </w:style>
  <w:style w:type="paragraph" w:styleId="NormalWeb">
    <w:name w:val="Normal (Web)"/>
    <w:basedOn w:val="Normal"/>
    <w:uiPriority w:val="99"/>
    <w:semiHidden/>
    <w:unhideWhenUsed/>
    <w:rsid w:val="00715F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30AD"/>
    <w:rPr>
      <w:b/>
      <w:bCs/>
    </w:rPr>
  </w:style>
  <w:style w:type="paragraph" w:styleId="Header">
    <w:name w:val="header"/>
    <w:basedOn w:val="Normal"/>
    <w:link w:val="HeaderChar"/>
    <w:uiPriority w:val="99"/>
    <w:unhideWhenUsed/>
    <w:rsid w:val="00514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6D7"/>
  </w:style>
  <w:style w:type="paragraph" w:styleId="Footer">
    <w:name w:val="footer"/>
    <w:basedOn w:val="Normal"/>
    <w:link w:val="FooterChar"/>
    <w:uiPriority w:val="99"/>
    <w:unhideWhenUsed/>
    <w:rsid w:val="00514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6D7"/>
  </w:style>
  <w:style w:type="paragraph" w:styleId="BalloonText">
    <w:name w:val="Balloon Text"/>
    <w:basedOn w:val="Normal"/>
    <w:link w:val="BalloonTextChar"/>
    <w:uiPriority w:val="99"/>
    <w:semiHidden/>
    <w:unhideWhenUsed/>
    <w:rsid w:val="00F001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1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essonlink">
    <w:name w:val="textlessonlink"/>
    <w:basedOn w:val="DefaultParagraphFont"/>
    <w:rsid w:val="003413B1"/>
  </w:style>
  <w:style w:type="character" w:styleId="Hyperlink">
    <w:name w:val="Hyperlink"/>
    <w:basedOn w:val="DefaultParagraphFont"/>
    <w:uiPriority w:val="99"/>
    <w:semiHidden/>
    <w:unhideWhenUsed/>
    <w:rsid w:val="003413B1"/>
    <w:rPr>
      <w:color w:val="0000FF"/>
      <w:u w:val="single"/>
    </w:rPr>
  </w:style>
  <w:style w:type="paragraph" w:styleId="NormalWeb">
    <w:name w:val="Normal (Web)"/>
    <w:basedOn w:val="Normal"/>
    <w:uiPriority w:val="99"/>
    <w:semiHidden/>
    <w:unhideWhenUsed/>
    <w:rsid w:val="00715F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30AD"/>
    <w:rPr>
      <w:b/>
      <w:bCs/>
    </w:rPr>
  </w:style>
  <w:style w:type="paragraph" w:styleId="Header">
    <w:name w:val="header"/>
    <w:basedOn w:val="Normal"/>
    <w:link w:val="HeaderChar"/>
    <w:uiPriority w:val="99"/>
    <w:unhideWhenUsed/>
    <w:rsid w:val="00514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6D7"/>
  </w:style>
  <w:style w:type="paragraph" w:styleId="Footer">
    <w:name w:val="footer"/>
    <w:basedOn w:val="Normal"/>
    <w:link w:val="FooterChar"/>
    <w:uiPriority w:val="99"/>
    <w:unhideWhenUsed/>
    <w:rsid w:val="00514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6D7"/>
  </w:style>
  <w:style w:type="paragraph" w:styleId="BalloonText">
    <w:name w:val="Balloon Text"/>
    <w:basedOn w:val="Normal"/>
    <w:link w:val="BalloonTextChar"/>
    <w:uiPriority w:val="99"/>
    <w:semiHidden/>
    <w:unhideWhenUsed/>
    <w:rsid w:val="00F001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1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586570">
      <w:bodyDiv w:val="1"/>
      <w:marLeft w:val="0"/>
      <w:marRight w:val="0"/>
      <w:marTop w:val="0"/>
      <w:marBottom w:val="0"/>
      <w:divBdr>
        <w:top w:val="none" w:sz="0" w:space="0" w:color="auto"/>
        <w:left w:val="none" w:sz="0" w:space="0" w:color="auto"/>
        <w:bottom w:val="none" w:sz="0" w:space="0" w:color="auto"/>
        <w:right w:val="none" w:sz="0" w:space="0" w:color="auto"/>
      </w:divBdr>
    </w:div>
    <w:div w:id="668220592">
      <w:bodyDiv w:val="1"/>
      <w:marLeft w:val="0"/>
      <w:marRight w:val="0"/>
      <w:marTop w:val="0"/>
      <w:marBottom w:val="0"/>
      <w:divBdr>
        <w:top w:val="none" w:sz="0" w:space="0" w:color="auto"/>
        <w:left w:val="none" w:sz="0" w:space="0" w:color="auto"/>
        <w:bottom w:val="none" w:sz="0" w:space="0" w:color="auto"/>
        <w:right w:val="none" w:sz="0" w:space="0" w:color="auto"/>
      </w:divBdr>
    </w:div>
    <w:div w:id="733314377">
      <w:bodyDiv w:val="1"/>
      <w:marLeft w:val="0"/>
      <w:marRight w:val="0"/>
      <w:marTop w:val="0"/>
      <w:marBottom w:val="0"/>
      <w:divBdr>
        <w:top w:val="none" w:sz="0" w:space="0" w:color="auto"/>
        <w:left w:val="none" w:sz="0" w:space="0" w:color="auto"/>
        <w:bottom w:val="none" w:sz="0" w:space="0" w:color="auto"/>
        <w:right w:val="none" w:sz="0" w:space="0" w:color="auto"/>
      </w:divBdr>
    </w:div>
    <w:div w:id="1241062746">
      <w:bodyDiv w:val="1"/>
      <w:marLeft w:val="0"/>
      <w:marRight w:val="0"/>
      <w:marTop w:val="0"/>
      <w:marBottom w:val="0"/>
      <w:divBdr>
        <w:top w:val="none" w:sz="0" w:space="0" w:color="auto"/>
        <w:left w:val="none" w:sz="0" w:space="0" w:color="auto"/>
        <w:bottom w:val="none" w:sz="0" w:space="0" w:color="auto"/>
        <w:right w:val="none" w:sz="0" w:space="0" w:color="auto"/>
      </w:divBdr>
    </w:div>
    <w:div w:id="1309171837">
      <w:bodyDiv w:val="1"/>
      <w:marLeft w:val="0"/>
      <w:marRight w:val="0"/>
      <w:marTop w:val="0"/>
      <w:marBottom w:val="0"/>
      <w:divBdr>
        <w:top w:val="none" w:sz="0" w:space="0" w:color="auto"/>
        <w:left w:val="none" w:sz="0" w:space="0" w:color="auto"/>
        <w:bottom w:val="none" w:sz="0" w:space="0" w:color="auto"/>
        <w:right w:val="none" w:sz="0" w:space="0" w:color="auto"/>
      </w:divBdr>
    </w:div>
    <w:div w:id="1392575282">
      <w:bodyDiv w:val="1"/>
      <w:marLeft w:val="0"/>
      <w:marRight w:val="0"/>
      <w:marTop w:val="0"/>
      <w:marBottom w:val="0"/>
      <w:divBdr>
        <w:top w:val="none" w:sz="0" w:space="0" w:color="auto"/>
        <w:left w:val="none" w:sz="0" w:space="0" w:color="auto"/>
        <w:bottom w:val="none" w:sz="0" w:space="0" w:color="auto"/>
        <w:right w:val="none" w:sz="0" w:space="0" w:color="auto"/>
      </w:divBdr>
    </w:div>
    <w:div w:id="1616060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Gre16</b:Tag>
    <b:SourceType>Book</b:SourceType>
    <b:Guid>{495B2AE7-6CB4-4C96-8A72-00A289CE8A62}</b:Guid>
    <b:Title>Gregory, Haynes &amp; Murris</b:Title>
    <b:Year>2016</b:Year>
    <b:RefOrder>2</b:RefOrder>
  </b:Source>
  <b:Source>
    <b:Tag>Pot18</b:Tag>
    <b:SourceType>Book</b:SourceType>
    <b:Guid>{89F4375A-B8C1-45A3-AB4D-FBD8396A0E96}</b:Guid>
    <b:Title>Pot, Whitehead &amp; Durden-Myers</b:Title>
    <b:Year>2018</b:Year>
    <b:RefOrder>1</b:RefOrder>
  </b:Source>
  <b:Source>
    <b:Tag>Str171</b:Tag>
    <b:SourceType>Book</b:SourceType>
    <b:Guid>{1F142807-52F3-489E-A4FB-16F225E7315D}</b:Guid>
    <b:Title>Strang &amp; Braithwaite</b:Title>
    <b:Year>2017</b:Year>
    <b:RefOrder>3</b:RefOrder>
  </b:Source>
</b:Sources>
</file>

<file path=customXml/itemProps1.xml><?xml version="1.0" encoding="utf-8"?>
<ds:datastoreItem xmlns:ds="http://schemas.openxmlformats.org/officeDocument/2006/customXml" ds:itemID="{7601356C-A038-44FF-9933-D104201A2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2020-07-26T19:55:00Z</dcterms:created>
  <dcterms:modified xsi:type="dcterms:W3CDTF">2020-07-26T19:55:00Z</dcterms:modified>
</cp:coreProperties>
</file>